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2FB879" w14:textId="77777777"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части 4 статьи 12 Федерального закона «О противодействии коррупции»,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proofErr w:type="spellStart"/>
      <w:r w:rsidRPr="001B7F76">
        <w:rPr>
          <w:rFonts w:cs="Arial"/>
          <w:color w:val="333333"/>
          <w:sz w:val="28"/>
          <w:szCs w:val="28"/>
        </w:rPr>
        <w:t>статьей</w:t>
      </w:r>
      <w:proofErr w:type="spellEnd"/>
      <w:r w:rsidRPr="001B7F76">
        <w:rPr>
          <w:rFonts w:cs="Arial"/>
          <w:color w:val="333333"/>
          <w:sz w:val="28"/>
          <w:szCs w:val="28"/>
        </w:rPr>
        <w:t xml:space="preserve"> 19.29 КоАП РФ, и привлечения его к административной ответственности в качестве должностного лица.</w:t>
      </w:r>
    </w:p>
    <w:p w14:paraId="11398BB5" w14:textId="37DBF8D8"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У</w:t>
      </w:r>
      <w:r w:rsidRPr="001B7F76">
        <w:rPr>
          <w:rFonts w:cs="Arial"/>
          <w:color w:val="333333"/>
          <w:sz w:val="28"/>
          <w:szCs w:val="28"/>
        </w:rPr>
        <w:t xml:space="preserve"> работодателя </w:t>
      </w:r>
      <w:r>
        <w:rPr>
          <w:rFonts w:cs="Arial"/>
          <w:color w:val="333333"/>
          <w:sz w:val="28"/>
          <w:szCs w:val="28"/>
        </w:rPr>
        <w:t xml:space="preserve">возникает обязанность </w:t>
      </w:r>
      <w:r w:rsidRPr="001B7F76">
        <w:rPr>
          <w:rFonts w:cs="Arial"/>
          <w:color w:val="333333"/>
          <w:sz w:val="28"/>
          <w:szCs w:val="28"/>
        </w:rPr>
        <w:t>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</w:p>
    <w:p w14:paraId="67B169FB" w14:textId="77777777"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</w:t>
      </w:r>
      <w:proofErr w:type="spellStart"/>
      <w:r w:rsidRPr="001B7F76">
        <w:rPr>
          <w:rFonts w:cs="Arial"/>
          <w:color w:val="333333"/>
          <w:sz w:val="28"/>
          <w:szCs w:val="28"/>
        </w:rPr>
        <w:t>заключен</w:t>
      </w:r>
      <w:proofErr w:type="spellEnd"/>
      <w:r w:rsidRPr="001B7F76">
        <w:rPr>
          <w:rFonts w:cs="Arial"/>
          <w:color w:val="333333"/>
          <w:sz w:val="28"/>
          <w:szCs w:val="28"/>
        </w:rPr>
        <w:t xml:space="preserve"> на срок менее месяца, но стоимость выполняемых работ (оказываемых услуг) также превышает сто тысяч рублей.</w:t>
      </w:r>
    </w:p>
    <w:p w14:paraId="1C3BAA1D" w14:textId="791A9DFA"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lastRenderedPageBreak/>
        <w:t>З</w:t>
      </w:r>
      <w:r w:rsidRPr="001B7F76">
        <w:rPr>
          <w:rFonts w:cs="Arial"/>
          <w:color w:val="333333"/>
          <w:sz w:val="28"/>
          <w:szCs w:val="28"/>
        </w:rPr>
        <w:t xml:space="preserve">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</w:t>
      </w:r>
      <w:proofErr w:type="spellStart"/>
      <w:r w:rsidRPr="001B7F76">
        <w:rPr>
          <w:rFonts w:cs="Arial"/>
          <w:color w:val="333333"/>
          <w:sz w:val="28"/>
          <w:szCs w:val="28"/>
        </w:rPr>
        <w:t>влечет</w:t>
      </w:r>
      <w:proofErr w:type="spellEnd"/>
      <w:r w:rsidRPr="001B7F76">
        <w:rPr>
          <w:rFonts w:cs="Arial"/>
          <w:color w:val="333333"/>
          <w:sz w:val="28"/>
          <w:szCs w:val="28"/>
        </w:rPr>
        <w:t xml:space="preserve">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</w:p>
    <w:p w14:paraId="781735BA" w14:textId="2D7508B9" w:rsid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В случае </w:t>
      </w:r>
      <w:r w:rsidRPr="001B7F76">
        <w:rPr>
          <w:rFonts w:cs="Arial"/>
          <w:color w:val="333333"/>
          <w:sz w:val="28"/>
          <w:szCs w:val="28"/>
        </w:rPr>
        <w:t xml:space="preserve"> уклонени</w:t>
      </w:r>
      <w:r>
        <w:rPr>
          <w:rFonts w:cs="Arial"/>
          <w:color w:val="333333"/>
          <w:sz w:val="28"/>
          <w:szCs w:val="28"/>
        </w:rPr>
        <w:t>я</w:t>
      </w:r>
      <w:r w:rsidRPr="001B7F76">
        <w:rPr>
          <w:rFonts w:cs="Arial"/>
          <w:color w:val="333333"/>
          <w:sz w:val="28"/>
          <w:szCs w:val="28"/>
        </w:rPr>
        <w:t xml:space="preserve">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РФ.</w:t>
      </w:r>
    </w:p>
    <w:p w14:paraId="7DDC6743" w14:textId="401FD250" w:rsid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Прокуратура Вологодского района Вологодской области </w:t>
      </w:r>
    </w:p>
    <w:p w14:paraId="0B726F2D" w14:textId="77777777" w:rsid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</w:p>
    <w:p w14:paraId="1FD40D0C" w14:textId="5BE0EBF4" w:rsidR="009A4E03" w:rsidRP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  <w:lang w:val="en-US"/>
        </w:rPr>
      </w:pPr>
      <w:r>
        <w:rPr>
          <w:rFonts w:cs="Arial"/>
          <w:color w:val="333333"/>
          <w:sz w:val="28"/>
          <w:szCs w:val="28"/>
        </w:rPr>
        <w:t xml:space="preserve">Сообщения о фактах коррупции принимаются по адресу электронной почты: </w:t>
      </w:r>
      <w:r>
        <w:rPr>
          <w:rFonts w:cs="Arial"/>
          <w:color w:val="333333"/>
          <w:sz w:val="28"/>
          <w:szCs w:val="28"/>
          <w:lang w:val="en-US"/>
        </w:rPr>
        <w:t>prok-volrn@vologda.ru</w:t>
      </w:r>
    </w:p>
    <w:p w14:paraId="4BEED03A" w14:textId="77777777" w:rsidR="005B2549" w:rsidRDefault="005B2549" w:rsidP="005E3FC6">
      <w:pPr>
        <w:jc w:val="both"/>
      </w:pPr>
    </w:p>
    <w:p w14:paraId="23B72567" w14:textId="77777777" w:rsidR="008F6E3E" w:rsidRDefault="008F6E3E" w:rsidP="005E3FC6">
      <w:pPr>
        <w:jc w:val="both"/>
      </w:pPr>
    </w:p>
    <w:p w14:paraId="1C1E32F2" w14:textId="77777777" w:rsidR="009A4E03" w:rsidRDefault="009A4E03" w:rsidP="005E3FC6">
      <w:pPr>
        <w:jc w:val="both"/>
      </w:pPr>
    </w:p>
    <w:p w14:paraId="44229C36" w14:textId="77777777" w:rsidR="008F6E3E" w:rsidRDefault="008F6E3E" w:rsidP="005E3FC6">
      <w:pPr>
        <w:jc w:val="both"/>
      </w:pPr>
    </w:p>
    <w:p w14:paraId="6FE76BC4" w14:textId="77777777" w:rsidR="009A4E03" w:rsidRDefault="00D404DA" w:rsidP="00B274E0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 w14:anchorId="3A9DF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abaurt.ru/wp-content/uploads/2016/02/%D0%BF%D1%80%D0%BE%D0%BA%D1%83%D1%80%D0%B0%D1%82%D1%83%D1%80%D0%B0-%D0%B3%D0%B5%D1%80%D0%B1.png" style="width:69.35pt;height:46.65pt;visibility:visible">
            <v:imagedata r:id="rId6" o:title=""/>
          </v:shape>
        </w:pict>
      </w:r>
    </w:p>
    <w:p w14:paraId="7ECF9B81" w14:textId="4620B5B3" w:rsidR="008F6E3E" w:rsidRDefault="008F6E3E" w:rsidP="00B274E0">
      <w:pPr>
        <w:jc w:val="center"/>
        <w:rPr>
          <w:b/>
          <w:sz w:val="38"/>
          <w:szCs w:val="38"/>
        </w:rPr>
      </w:pPr>
    </w:p>
    <w:p w14:paraId="7D8DA689" w14:textId="77777777" w:rsidR="008F6E3E" w:rsidRDefault="008F6E3E" w:rsidP="0037386B">
      <w:pPr>
        <w:spacing w:line="240" w:lineRule="exact"/>
        <w:jc w:val="center"/>
        <w:rPr>
          <w:b/>
          <w:sz w:val="38"/>
          <w:szCs w:val="38"/>
        </w:rPr>
      </w:pPr>
    </w:p>
    <w:p w14:paraId="3E3ACD95" w14:textId="77777777" w:rsidR="008F6E3E" w:rsidRDefault="008F6E3E" w:rsidP="00923356">
      <w:pPr>
        <w:jc w:val="center"/>
        <w:rPr>
          <w:b/>
          <w:sz w:val="28"/>
          <w:szCs w:val="28"/>
        </w:rPr>
      </w:pPr>
      <w:r w:rsidRPr="00B274E0">
        <w:rPr>
          <w:b/>
          <w:sz w:val="28"/>
          <w:szCs w:val="28"/>
        </w:rPr>
        <w:t xml:space="preserve">ПРОКУРАТУРА </w:t>
      </w:r>
      <w:r w:rsidR="005B2549">
        <w:rPr>
          <w:b/>
          <w:sz w:val="28"/>
          <w:szCs w:val="28"/>
        </w:rPr>
        <w:t xml:space="preserve">ВОЛОГОДСКОГО </w:t>
      </w:r>
      <w:r>
        <w:rPr>
          <w:b/>
          <w:sz w:val="28"/>
          <w:szCs w:val="28"/>
        </w:rPr>
        <w:t xml:space="preserve"> РАЙОНА</w:t>
      </w:r>
    </w:p>
    <w:p w14:paraId="70ED91B0" w14:textId="77777777" w:rsidR="008F6E3E" w:rsidRPr="00923356" w:rsidRDefault="008F6E3E" w:rsidP="00923356">
      <w:pPr>
        <w:jc w:val="center"/>
        <w:rPr>
          <w:b/>
          <w:sz w:val="28"/>
          <w:szCs w:val="28"/>
        </w:rPr>
      </w:pPr>
    </w:p>
    <w:p w14:paraId="64FAEE7E" w14:textId="77777777" w:rsidR="008F6E3E" w:rsidRPr="00B274E0" w:rsidRDefault="008F6E3E" w:rsidP="00B274E0">
      <w:pPr>
        <w:jc w:val="center"/>
        <w:rPr>
          <w:b/>
          <w:sz w:val="38"/>
          <w:szCs w:val="38"/>
        </w:rPr>
      </w:pPr>
    </w:p>
    <w:p w14:paraId="099C44CC" w14:textId="17F05432" w:rsidR="008F6E3E" w:rsidRPr="009A4E03" w:rsidRDefault="00ED6989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A4E03">
        <w:rPr>
          <w:b/>
          <w:bCs/>
          <w:kern w:val="36"/>
          <w:sz w:val="32"/>
          <w:szCs w:val="32"/>
        </w:rPr>
        <w:t xml:space="preserve">Административная ответственность за незаконное привлечение  к трудовой деятельности </w:t>
      </w:r>
    </w:p>
    <w:p w14:paraId="4B080499" w14:textId="1AA342F8" w:rsidR="008F6E3E" w:rsidRPr="009A4E03" w:rsidRDefault="008F6E3E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A4E03">
        <w:rPr>
          <w:b/>
          <w:bCs/>
          <w:kern w:val="36"/>
          <w:sz w:val="32"/>
          <w:szCs w:val="32"/>
        </w:rPr>
        <w:t xml:space="preserve">(памятка для </w:t>
      </w:r>
      <w:r w:rsidR="009A4E03" w:rsidRPr="009A4E03">
        <w:rPr>
          <w:b/>
          <w:bCs/>
          <w:kern w:val="36"/>
          <w:sz w:val="32"/>
          <w:szCs w:val="32"/>
        </w:rPr>
        <w:t>работодателей</w:t>
      </w:r>
      <w:r w:rsidRPr="009A4E03">
        <w:rPr>
          <w:b/>
          <w:bCs/>
          <w:kern w:val="36"/>
          <w:sz w:val="32"/>
          <w:szCs w:val="32"/>
        </w:rPr>
        <w:t>)</w:t>
      </w:r>
    </w:p>
    <w:p w14:paraId="2BC65957" w14:textId="77777777" w:rsidR="008F6E3E" w:rsidRDefault="008F6E3E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4D53A0ED" w14:textId="77777777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1C517B3E" w14:textId="1694E742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7CF1B683" w14:textId="69789987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  <w:r>
        <w:rPr>
          <w:noProof/>
        </w:rPr>
        <w:pict w14:anchorId="2EB5D2E6">
          <v:shape id="Рисунок 10" o:spid="_x0000_s1026" type="#_x0000_t75" alt="Картинки по запросу написать заявление о коррупции  картинки" href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style="position:absolute;left:0;text-align:left;margin-left:76.3pt;margin-top:8.25pt;width:105.75pt;height:63pt;z-index:251658240;visibility:visible" o:button="t">
            <v:fill o:detectmouseclick="t"/>
            <v:imagedata r:id="rId7" o:title=""/>
            <w10:wrap type="square"/>
          </v:shape>
        </w:pict>
      </w:r>
    </w:p>
    <w:p w14:paraId="5FF3BA3F" w14:textId="73AFC1F5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5A8D772D" w14:textId="77777777" w:rsidR="00ED6989" w:rsidRPr="00413838" w:rsidRDefault="00ED6989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</w:rPr>
      </w:pPr>
    </w:p>
    <w:p w14:paraId="735E1766" w14:textId="77777777" w:rsidR="008F6E3E" w:rsidRDefault="008F6E3E" w:rsidP="004E4710">
      <w:pPr>
        <w:spacing w:line="240" w:lineRule="exact"/>
        <w:outlineLvl w:val="0"/>
        <w:rPr>
          <w:b/>
          <w:bCs/>
          <w:kern w:val="36"/>
        </w:rPr>
      </w:pPr>
    </w:p>
    <w:p w14:paraId="7BB4981E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г. </w:t>
      </w:r>
      <w:r w:rsidR="005B2549">
        <w:rPr>
          <w:b/>
          <w:bCs/>
          <w:kern w:val="36"/>
        </w:rPr>
        <w:t xml:space="preserve">Вологда </w:t>
      </w:r>
    </w:p>
    <w:p w14:paraId="5A3C9EAC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2019 год</w:t>
      </w:r>
    </w:p>
    <w:p w14:paraId="62A01C5A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6C489475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37744A3C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0350B1D9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160F91EA" w14:textId="3555F171" w:rsidR="000E4AB6" w:rsidRPr="009A4E03" w:rsidRDefault="000E4AB6" w:rsidP="000E4AB6">
      <w:pPr>
        <w:jc w:val="both"/>
        <w:outlineLvl w:val="0"/>
        <w:rPr>
          <w:b/>
          <w:bCs/>
          <w:kern w:val="36"/>
        </w:rPr>
      </w:pPr>
      <w:proofErr w:type="spellStart"/>
      <w:r w:rsidRPr="009A4E03">
        <w:rPr>
          <w:b/>
          <w:bCs/>
          <w:kern w:val="36"/>
        </w:rPr>
        <w:t>Статьей</w:t>
      </w:r>
      <w:proofErr w:type="spellEnd"/>
      <w:r w:rsidRPr="009A4E03">
        <w:rPr>
          <w:b/>
          <w:bCs/>
          <w:kern w:val="36"/>
        </w:rPr>
        <w:t xml:space="preserve"> 19.29 Кодекса Российской Федерации об административных правонарушениях  предусмотрена ответственность </w:t>
      </w:r>
      <w:bookmarkStart w:id="0" w:name="Par1"/>
      <w:bookmarkEnd w:id="0"/>
      <w:r w:rsidRPr="009A4E03">
        <w:rPr>
          <w:b/>
          <w:bCs/>
          <w:kern w:val="36"/>
        </w:rPr>
        <w:t>за н</w:t>
      </w:r>
      <w:r w:rsidRPr="009A4E03">
        <w:rPr>
          <w:b/>
          <w:bCs/>
        </w:rPr>
        <w:t xml:space="preserve"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служащего: </w:t>
      </w:r>
    </w:p>
    <w:p w14:paraId="53F68AA7" w14:textId="77777777" w:rsidR="000E4AB6" w:rsidRPr="009A4E03" w:rsidRDefault="000E4AB6" w:rsidP="000E4AB6">
      <w:pPr>
        <w:ind w:firstLine="540"/>
        <w:jc w:val="both"/>
        <w:rPr>
          <w:rFonts w:eastAsia="Calibri"/>
          <w:b/>
          <w:bCs/>
        </w:rPr>
      </w:pPr>
      <w:r w:rsidRPr="009A4E03">
        <w:rPr>
          <w:b/>
          <w:bCs/>
        </w:rPr>
        <w:fldChar w:fldCharType="begin"/>
      </w:r>
      <w:r w:rsidRPr="009A4E03">
        <w:rPr>
          <w:b/>
          <w:bCs/>
        </w:rPr>
        <w:instrText xml:space="preserve"> HYPERLINK "http://www.consultant.ru/cons/cgi/online.cgi?rnd=9B6FA1DFA8CAF9444AF7B917CE8C7DF9&amp;req=query&amp;REFDOC=329452&amp;REFBASE=LAW&amp;REFPAGE=0&amp;REFTYPE=CDLT_MAIN_BACKREFS&amp;ts=25143156449566122057&amp;mode=backrefs&amp;REFDST=3081" </w:instrText>
      </w:r>
      <w:r w:rsidRPr="009A4E03">
        <w:rPr>
          <w:b/>
          <w:bCs/>
        </w:rPr>
      </w:r>
      <w:r w:rsidRPr="009A4E03">
        <w:rPr>
          <w:b/>
          <w:bCs/>
        </w:rPr>
        <w:fldChar w:fldCharType="separate"/>
      </w:r>
    </w:p>
    <w:p w14:paraId="437316C1" w14:textId="5B07D4B5" w:rsidR="000E4AB6" w:rsidRPr="009A4E03" w:rsidRDefault="000E4AB6" w:rsidP="009A4E03">
      <w:pPr>
        <w:ind w:firstLine="540"/>
        <w:jc w:val="both"/>
        <w:rPr>
          <w:rFonts w:eastAsia="Calibri"/>
          <w:b/>
          <w:bCs/>
        </w:rPr>
      </w:pPr>
      <w:r w:rsidRPr="009A4E03">
        <w:rPr>
          <w:b/>
          <w:bCs/>
        </w:rPr>
        <w:fldChar w:fldCharType="end"/>
      </w:r>
      <w:hyperlink r:id="rId8" w:history="1">
        <w:r w:rsidRPr="009A4E03">
          <w:rPr>
            <w:b/>
            <w:bCs/>
          </w:rPr>
          <w:t>Привлечение</w:t>
        </w:r>
      </w:hyperlink>
      <w:r w:rsidRPr="009A4E03">
        <w:rPr>
          <w:b/>
          <w:bCs/>
        </w:rPr>
        <w:t xml:space="preserve">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</w:t>
      </w:r>
      <w:proofErr w:type="spellStart"/>
      <w:r w:rsidRPr="009A4E03">
        <w:rPr>
          <w:b/>
          <w:bCs/>
        </w:rPr>
        <w:t>включенную</w:t>
      </w:r>
      <w:proofErr w:type="spellEnd"/>
      <w:r w:rsidRPr="009A4E03">
        <w:rPr>
          <w:b/>
          <w:bCs/>
        </w:rPr>
        <w:t xml:space="preserve"> в </w:t>
      </w:r>
      <w:hyperlink r:id="rId9" w:history="1">
        <w:r w:rsidRPr="009A4E03">
          <w:rPr>
            <w:b/>
            <w:bCs/>
          </w:rPr>
          <w:t>перечень</w:t>
        </w:r>
      </w:hyperlink>
      <w:r w:rsidRPr="009A4E03">
        <w:rPr>
          <w:b/>
          <w:bCs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 </w:t>
      </w:r>
      <w:hyperlink r:id="rId10" w:history="1">
        <w:r w:rsidRPr="009A4E03">
          <w:rPr>
            <w:b/>
            <w:bCs/>
          </w:rPr>
          <w:t>законом</w:t>
        </w:r>
      </w:hyperlink>
      <w:r w:rsidRPr="009A4E03">
        <w:rPr>
          <w:b/>
          <w:bCs/>
        </w:rPr>
        <w:t> от 25 декабря 2008 года N 273-ФЗ "О противодействии коррупции", -</w:t>
      </w:r>
      <w:proofErr w:type="spellStart"/>
      <w:r w:rsidRPr="009A4E03">
        <w:rPr>
          <w:b/>
          <w:bCs/>
        </w:rPr>
        <w:t>влечет</w:t>
      </w:r>
      <w:proofErr w:type="spellEnd"/>
      <w:r w:rsidRPr="009A4E03">
        <w:rPr>
          <w:b/>
          <w:bCs/>
        </w:rPr>
        <w:t xml:space="preserve"> наложение административного штрафа на граждан в размере от двух тысяч до </w:t>
      </w:r>
      <w:proofErr w:type="spellStart"/>
      <w:r w:rsidRPr="009A4E03">
        <w:rPr>
          <w:b/>
          <w:bCs/>
        </w:rPr>
        <w:t>четырех</w:t>
      </w:r>
      <w:proofErr w:type="spellEnd"/>
      <w:r w:rsidRPr="009A4E03">
        <w:rPr>
          <w:b/>
          <w:bCs/>
        </w:rPr>
        <w:t xml:space="preserve"> тысяч рублей; на </w:t>
      </w:r>
      <w:hyperlink r:id="rId11" w:history="1">
        <w:r w:rsidRPr="009A4E03">
          <w:rPr>
            <w:b/>
            <w:bCs/>
          </w:rPr>
          <w:t>должностных лиц</w:t>
        </w:r>
      </w:hyperlink>
      <w:r w:rsidRPr="009A4E03">
        <w:rPr>
          <w:b/>
          <w:bCs/>
        </w:rPr>
        <w:t> - от двадцати тысяч до пятидесяти тысяч рублей; на юридических лиц - от ста тысяч до пятисот тысяч рублей.</w:t>
      </w:r>
    </w:p>
    <w:p w14:paraId="5CA95A62" w14:textId="5177641D" w:rsidR="000E4AB6" w:rsidRPr="001B7F76" w:rsidRDefault="000E4AB6" w:rsidP="000E4AB6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 xml:space="preserve">При решении вопроса о наличии объективной стороны состава административного правонарушения, предусмотренного </w:t>
      </w:r>
      <w:proofErr w:type="spellStart"/>
      <w:r w:rsidRPr="001B7F76">
        <w:rPr>
          <w:rFonts w:cs="Arial"/>
          <w:color w:val="333333"/>
          <w:sz w:val="28"/>
          <w:szCs w:val="28"/>
        </w:rPr>
        <w:t>статьей</w:t>
      </w:r>
      <w:proofErr w:type="spellEnd"/>
      <w:r w:rsidRPr="001B7F76">
        <w:rPr>
          <w:rFonts w:cs="Arial"/>
          <w:color w:val="333333"/>
          <w:sz w:val="28"/>
          <w:szCs w:val="28"/>
        </w:rPr>
        <w:t xml:space="preserve"> 19.29 КоАП РФ, следует учитывать, что сообщение о заключении договора с бывшим государственным (муниципальным) </w:t>
      </w:r>
      <w:r w:rsidRPr="001B7F76">
        <w:rPr>
          <w:rFonts w:cs="Arial"/>
          <w:color w:val="333333"/>
          <w:sz w:val="28"/>
          <w:szCs w:val="28"/>
        </w:rPr>
        <w:lastRenderedPageBreak/>
        <w:t>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r w:rsidR="009A4E03">
        <w:rPr>
          <w:rFonts w:cs="Arial"/>
          <w:color w:val="333333"/>
          <w:sz w:val="28"/>
          <w:szCs w:val="28"/>
        </w:rPr>
        <w:t xml:space="preserve"> </w:t>
      </w:r>
      <w:r w:rsidRPr="001B7F76">
        <w:rPr>
          <w:rFonts w:cs="Arial"/>
          <w:color w:val="333333"/>
          <w:sz w:val="28"/>
          <w:szCs w:val="28"/>
        </w:rPr>
        <w:t xml:space="preserve">Субъектами административных правонарушений, предусмотренных </w:t>
      </w:r>
      <w:proofErr w:type="spellStart"/>
      <w:r w:rsidRPr="001B7F76">
        <w:rPr>
          <w:rFonts w:cs="Arial"/>
          <w:color w:val="333333"/>
          <w:sz w:val="28"/>
          <w:szCs w:val="28"/>
        </w:rPr>
        <w:t>статьей</w:t>
      </w:r>
      <w:proofErr w:type="spellEnd"/>
      <w:r w:rsidRPr="001B7F76">
        <w:rPr>
          <w:rFonts w:cs="Arial"/>
          <w:color w:val="333333"/>
          <w:sz w:val="28"/>
          <w:szCs w:val="28"/>
        </w:rPr>
        <w:t xml:space="preserve"> 19.29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законом «О противодействии коррупции».</w:t>
      </w:r>
      <w:r w:rsidR="009A4E03">
        <w:rPr>
          <w:rFonts w:cs="Arial"/>
          <w:color w:val="333333"/>
          <w:sz w:val="28"/>
          <w:szCs w:val="28"/>
        </w:rPr>
        <w:t xml:space="preserve"> </w:t>
      </w:r>
      <w:r w:rsidRPr="001B7F76">
        <w:rPr>
          <w:rFonts w:cs="Arial"/>
          <w:color w:val="333333"/>
          <w:sz w:val="28"/>
          <w:szCs w:val="28"/>
        </w:rPr>
        <w:t xml:space="preserve">Граждане (физические лица) подлежат административной ответственности по статье 19.29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занимающиеся частной </w:t>
      </w:r>
      <w:r w:rsidRPr="001B7F76">
        <w:rPr>
          <w:rFonts w:cs="Arial"/>
          <w:color w:val="333333"/>
          <w:sz w:val="28"/>
          <w:szCs w:val="28"/>
        </w:rPr>
        <w:lastRenderedPageBreak/>
        <w:t>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14:paraId="40093CFC" w14:textId="77777777"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 xml:space="preserve">Исходя из примечания к статье 2.4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proofErr w:type="spellStart"/>
      <w:r w:rsidRPr="001B7F76">
        <w:rPr>
          <w:rFonts w:cs="Arial"/>
          <w:color w:val="333333"/>
          <w:sz w:val="28"/>
          <w:szCs w:val="28"/>
        </w:rPr>
        <w:t>статьей</w:t>
      </w:r>
      <w:proofErr w:type="spellEnd"/>
      <w:r w:rsidRPr="001B7F76">
        <w:rPr>
          <w:rFonts w:cs="Arial"/>
          <w:color w:val="333333"/>
          <w:sz w:val="28"/>
          <w:szCs w:val="28"/>
        </w:rPr>
        <w:t xml:space="preserve"> 19.29 КоАП РФ, </w:t>
      </w:r>
      <w:proofErr w:type="spellStart"/>
      <w:r w:rsidRPr="001B7F76">
        <w:rPr>
          <w:rFonts w:cs="Arial"/>
          <w:color w:val="333333"/>
          <w:sz w:val="28"/>
          <w:szCs w:val="28"/>
        </w:rPr>
        <w:t>несет</w:t>
      </w:r>
      <w:proofErr w:type="spellEnd"/>
      <w:r w:rsidRPr="001B7F76">
        <w:rPr>
          <w:rFonts w:cs="Arial"/>
          <w:color w:val="333333"/>
          <w:sz w:val="28"/>
          <w:szCs w:val="28"/>
        </w:rPr>
        <w:t xml:space="preserve">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14:paraId="36567AE7" w14:textId="5AC6243F" w:rsidR="008F6E3E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b/>
          <w:color w:val="0070C0"/>
          <w:sz w:val="28"/>
          <w:szCs w:val="28"/>
          <w:lang w:val="en-US"/>
        </w:rPr>
      </w:pPr>
      <w:r w:rsidRPr="001B7F76">
        <w:rPr>
          <w:rFonts w:cs="Arial"/>
          <w:color w:val="333333"/>
          <w:sz w:val="28"/>
          <w:szCs w:val="28"/>
        </w:rPr>
        <w:t>К административной ответственности по статье 19.29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  <w:bookmarkStart w:id="1" w:name="_GoBack"/>
      <w:bookmarkEnd w:id="1"/>
      <w:r>
        <w:rPr>
          <w:b/>
          <w:color w:val="0070C0"/>
          <w:sz w:val="28"/>
          <w:szCs w:val="28"/>
          <w:lang w:val="en-US"/>
        </w:rPr>
        <w:t xml:space="preserve"> </w:t>
      </w:r>
    </w:p>
    <w:p w14:paraId="2C79C11D" w14:textId="77777777" w:rsidR="009A4E03" w:rsidRPr="000E4AB6" w:rsidRDefault="009A4E03">
      <w:pPr>
        <w:rPr>
          <w:b/>
          <w:color w:val="0070C0"/>
          <w:sz w:val="28"/>
          <w:szCs w:val="28"/>
          <w:lang w:val="en-US"/>
        </w:rPr>
      </w:pPr>
    </w:p>
    <w:sectPr w:rsidR="009A4E03" w:rsidRPr="000E4AB6" w:rsidSect="00344E05">
      <w:pgSz w:w="16838" w:h="11906" w:orient="landscape"/>
      <w:pgMar w:top="397" w:right="397" w:bottom="397" w:left="39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401C84"/>
    <w:multiLevelType w:val="hybridMultilevel"/>
    <w:tmpl w:val="5B30C0A0"/>
    <w:lvl w:ilvl="0" w:tplc="60F4F744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C2D"/>
    <w:rsid w:val="00026DAB"/>
    <w:rsid w:val="00035FA3"/>
    <w:rsid w:val="0004792A"/>
    <w:rsid w:val="00072B7B"/>
    <w:rsid w:val="000E4AB6"/>
    <w:rsid w:val="00104F5F"/>
    <w:rsid w:val="00112C01"/>
    <w:rsid w:val="00122C64"/>
    <w:rsid w:val="001274DA"/>
    <w:rsid w:val="0014184D"/>
    <w:rsid w:val="00144D0A"/>
    <w:rsid w:val="00156699"/>
    <w:rsid w:val="0017241B"/>
    <w:rsid w:val="00174B01"/>
    <w:rsid w:val="00194A4D"/>
    <w:rsid w:val="001D45D8"/>
    <w:rsid w:val="002152D5"/>
    <w:rsid w:val="00291466"/>
    <w:rsid w:val="002C5672"/>
    <w:rsid w:val="002D22B9"/>
    <w:rsid w:val="002D23DA"/>
    <w:rsid w:val="00313C74"/>
    <w:rsid w:val="003437D7"/>
    <w:rsid w:val="00344233"/>
    <w:rsid w:val="00344E05"/>
    <w:rsid w:val="0037386B"/>
    <w:rsid w:val="003A75FA"/>
    <w:rsid w:val="003D03DB"/>
    <w:rsid w:val="003E39C4"/>
    <w:rsid w:val="004010C8"/>
    <w:rsid w:val="00407976"/>
    <w:rsid w:val="00413838"/>
    <w:rsid w:val="00451415"/>
    <w:rsid w:val="0046247E"/>
    <w:rsid w:val="00482E38"/>
    <w:rsid w:val="004B346A"/>
    <w:rsid w:val="004D371A"/>
    <w:rsid w:val="004E0C90"/>
    <w:rsid w:val="004E4710"/>
    <w:rsid w:val="004F3D63"/>
    <w:rsid w:val="004F62E7"/>
    <w:rsid w:val="00520D8F"/>
    <w:rsid w:val="00566177"/>
    <w:rsid w:val="005A1F4D"/>
    <w:rsid w:val="005B2549"/>
    <w:rsid w:val="005C14F1"/>
    <w:rsid w:val="005C6E63"/>
    <w:rsid w:val="005E3FC6"/>
    <w:rsid w:val="00611859"/>
    <w:rsid w:val="006130F4"/>
    <w:rsid w:val="00614882"/>
    <w:rsid w:val="00641E13"/>
    <w:rsid w:val="00643651"/>
    <w:rsid w:val="0064457D"/>
    <w:rsid w:val="00682E84"/>
    <w:rsid w:val="006D0AFA"/>
    <w:rsid w:val="00746401"/>
    <w:rsid w:val="00767AA7"/>
    <w:rsid w:val="007846C6"/>
    <w:rsid w:val="0079062F"/>
    <w:rsid w:val="00790C36"/>
    <w:rsid w:val="00847F46"/>
    <w:rsid w:val="008506F9"/>
    <w:rsid w:val="00861E60"/>
    <w:rsid w:val="00884341"/>
    <w:rsid w:val="008D79BC"/>
    <w:rsid w:val="008E1F31"/>
    <w:rsid w:val="008F6E3E"/>
    <w:rsid w:val="00905038"/>
    <w:rsid w:val="00923356"/>
    <w:rsid w:val="00925858"/>
    <w:rsid w:val="009A21A1"/>
    <w:rsid w:val="009A4E03"/>
    <w:rsid w:val="009C0C98"/>
    <w:rsid w:val="009C240E"/>
    <w:rsid w:val="00A214C9"/>
    <w:rsid w:val="00A3527A"/>
    <w:rsid w:val="00AC53F8"/>
    <w:rsid w:val="00AE56A6"/>
    <w:rsid w:val="00B274E0"/>
    <w:rsid w:val="00B37412"/>
    <w:rsid w:val="00B63517"/>
    <w:rsid w:val="00B7544E"/>
    <w:rsid w:val="00BA3D52"/>
    <w:rsid w:val="00BF38A0"/>
    <w:rsid w:val="00C17C34"/>
    <w:rsid w:val="00C45FE2"/>
    <w:rsid w:val="00C61B65"/>
    <w:rsid w:val="00C66BFC"/>
    <w:rsid w:val="00C75644"/>
    <w:rsid w:val="00C97DC3"/>
    <w:rsid w:val="00CC07B2"/>
    <w:rsid w:val="00CC1D90"/>
    <w:rsid w:val="00CC2CF5"/>
    <w:rsid w:val="00CE6E70"/>
    <w:rsid w:val="00D12D13"/>
    <w:rsid w:val="00D404DA"/>
    <w:rsid w:val="00D7249F"/>
    <w:rsid w:val="00D753FB"/>
    <w:rsid w:val="00D779F7"/>
    <w:rsid w:val="00DA2B2C"/>
    <w:rsid w:val="00E3553F"/>
    <w:rsid w:val="00E367D3"/>
    <w:rsid w:val="00E52880"/>
    <w:rsid w:val="00E5344C"/>
    <w:rsid w:val="00E607F7"/>
    <w:rsid w:val="00E90C2D"/>
    <w:rsid w:val="00EB18B8"/>
    <w:rsid w:val="00ED6989"/>
    <w:rsid w:val="00EE5116"/>
    <w:rsid w:val="00F215BD"/>
    <w:rsid w:val="00F32C8B"/>
    <w:rsid w:val="00F65053"/>
    <w:rsid w:val="00FA57CD"/>
    <w:rsid w:val="00FB6A8F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33FB9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paragraph" w:styleId="a6">
    <w:name w:val="Normal (Web)"/>
    <w:basedOn w:val="a"/>
    <w:uiPriority w:val="99"/>
    <w:rsid w:val="00104F5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2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0E4AB6"/>
  </w:style>
  <w:style w:type="character" w:customStyle="1" w:styleId="hl">
    <w:name w:val="hl"/>
    <w:rsid w:val="000E4AB6"/>
  </w:style>
  <w:style w:type="character" w:customStyle="1" w:styleId="apple-converted-space">
    <w:name w:val="apple-converted-space"/>
    <w:rsid w:val="000E4AB6"/>
  </w:style>
  <w:style w:type="character" w:customStyle="1" w:styleId="f">
    <w:name w:val="f"/>
    <w:rsid w:val="000E4AB6"/>
  </w:style>
  <w:style w:type="character" w:styleId="a7">
    <w:name w:val="Hyperlink"/>
    <w:uiPriority w:val="99"/>
    <w:semiHidden/>
    <w:unhideWhenUsed/>
    <w:rsid w:val="000E4AB6"/>
    <w:rPr>
      <w:color w:val="0000FF"/>
      <w:u w:val="single"/>
    </w:rPr>
  </w:style>
  <w:style w:type="character" w:customStyle="1" w:styleId="nobr">
    <w:name w:val="nobr"/>
    <w:rsid w:val="000E4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sultant.ru/cons/cgi/online.cgi?rnd=9B6FA1DFA8CAF9444AF7B917CE8C7DF9&amp;req=doc&amp;base=LAW&amp;n=208048&amp;dst=100059&amp;fld=134&amp;REFFIELD=134&amp;REFDST=3082&amp;REFDOC=329452&amp;REFBASE=LAW&amp;stat=refcode%3D16610%3Bdstident%3D100059%3Bindex%3D965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consultant.ru/cons/cgi/online.cgi?rnd=9B6FA1DFA8CAF9444AF7B917CE8C7DF9&amp;req=doc&amp;base=LAW&amp;n=321526&amp;dst=1713&amp;fld=134&amp;REFFIELD=134&amp;REFDST=3081&amp;REFDOC=329452&amp;REFBASE=LAW&amp;stat=refcode%3D10898%3Bdstident%3D1713%3Bindex%3D9655" TargetMode="External"/><Relationship Id="rId9" Type="http://schemas.openxmlformats.org/officeDocument/2006/relationships/hyperlink" Target="http://www.consultant.ru/cons/cgi/online.cgi?rnd=9B6FA1DFA8CAF9444AF7B917CE8C7DF9&amp;req=doc&amp;base=LAW&amp;n=102793&amp;dst=100007&amp;fld=134&amp;REFFIELD=134&amp;REFDST=3081&amp;REFDOC=329452&amp;REFBASE=LAW&amp;stat=refcode%3D10898%3Bdstident%3D100007%3Bindex%3D9655" TargetMode="External"/><Relationship Id="rId10" Type="http://schemas.openxmlformats.org/officeDocument/2006/relationships/hyperlink" Target="http://www.consultant.ru/cons/cgi/online.cgi?rnd=9B6FA1DFA8CAF9444AF7B917CE8C7DF9&amp;req=doc&amp;base=LAW&amp;n=310135&amp;dst=28&amp;fld=134&amp;REFFIELD=134&amp;REFDST=3081&amp;REFDOC=329452&amp;REFBASE=LAW&amp;stat=refcode%3D16876%3Bdstident%3D28%3Bindex%3D9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1002</Words>
  <Characters>5712</Characters>
  <Application>Microsoft Macintosh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imac</cp:lastModifiedBy>
  <cp:revision>11</cp:revision>
  <cp:lastPrinted>2019-06-27T14:04:00Z</cp:lastPrinted>
  <dcterms:created xsi:type="dcterms:W3CDTF">2017-06-05T07:52:00Z</dcterms:created>
  <dcterms:modified xsi:type="dcterms:W3CDTF">2019-07-30T14:27:00Z</dcterms:modified>
</cp:coreProperties>
</file>